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2B713D">
      <w:pPr>
        <w:jc w:val="right"/>
      </w:pPr>
      <w:bookmarkStart w:id="0" w:name="_GoBack"/>
      <w:bookmarkEnd w:id="0"/>
      <w:r>
        <w:rPr>
          <w:b/>
          <w:bCs/>
        </w:rPr>
        <w:t>Policy: 5050</w:t>
      </w:r>
      <w:r>
        <w:rPr>
          <w:b/>
          <w:bCs/>
        </w:rPr>
        <w:br/>
        <w:t>Section: 5000 - Personnel</w:t>
      </w:r>
    </w:p>
    <w:p w:rsidR="00000000" w:rsidRDefault="002B713D">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2B713D">
      <w:pPr>
        <w:rPr>
          <w:rFonts w:ascii="Times New Roman" w:eastAsia="Times New Roman" w:hAnsi="Times New Roman"/>
          <w:sz w:val="24"/>
          <w:szCs w:val="24"/>
        </w:rPr>
      </w:pPr>
    </w:p>
    <w:p w:rsidR="00000000" w:rsidRDefault="002B713D">
      <w:pPr>
        <w:pStyle w:val="NormalWeb"/>
        <w:rPr>
          <w:sz w:val="32"/>
          <w:szCs w:val="32"/>
        </w:rPr>
      </w:pPr>
      <w:r>
        <w:rPr>
          <w:b/>
          <w:bCs/>
          <w:sz w:val="32"/>
          <w:szCs w:val="32"/>
        </w:rPr>
        <w:t>Contracts</w:t>
      </w:r>
    </w:p>
    <w:p w:rsidR="00000000" w:rsidRDefault="002B713D">
      <w:pPr>
        <w:rPr>
          <w:rFonts w:ascii="Times New Roman" w:eastAsia="Times New Roman" w:hAnsi="Times New Roman"/>
          <w:sz w:val="24"/>
          <w:szCs w:val="24"/>
        </w:rPr>
      </w:pPr>
    </w:p>
    <w:p w:rsidR="00000000" w:rsidRDefault="002B713D">
      <w:pPr>
        <w:numPr>
          <w:ilvl w:val="0"/>
          <w:numId w:val="1"/>
        </w:numPr>
      </w:pPr>
      <w:r>
        <w:rPr>
          <w:rStyle w:val="Strong"/>
          <w:sz w:val="17"/>
          <w:szCs w:val="17"/>
        </w:rPr>
        <w:t>Certificated Staff Contracts</w:t>
      </w:r>
      <w:r>
        <w:br/>
        <w:t> </w:t>
      </w:r>
    </w:p>
    <w:p w:rsidR="00000000" w:rsidRDefault="002B713D">
      <w:pPr>
        <w:pStyle w:val="NormalWeb"/>
        <w:ind w:left="720"/>
      </w:pPr>
      <w:r>
        <w:rPr>
          <w:sz w:val="17"/>
          <w:szCs w:val="17"/>
        </w:rPr>
        <w:t>The district will write contracts for certificated staff for a period not to exceed one year. Upon recommendation of the superintendent and approval by a majority of the board</w:t>
      </w:r>
      <w:r>
        <w:rPr>
          <w:sz w:val="17"/>
          <w:szCs w:val="17"/>
        </w:rPr>
        <w:t xml:space="preserve"> of directors, the district will offer a certificated staff contract to the recommended and approved applicant. Such contract will state the salary to be paid based upon the applicable salary schedule, the number of days of service, effective date, and ter</w:t>
      </w:r>
      <w:r>
        <w:rPr>
          <w:sz w:val="17"/>
          <w:szCs w:val="17"/>
        </w:rPr>
        <w:t xml:space="preserve">m of the contract. </w:t>
      </w:r>
    </w:p>
    <w:p w:rsidR="00000000" w:rsidRDefault="002B713D">
      <w:pPr>
        <w:pStyle w:val="NormalWeb"/>
      </w:pPr>
      <w:r>
        <w:t> </w:t>
      </w:r>
    </w:p>
    <w:p w:rsidR="00000000" w:rsidRDefault="002B713D">
      <w:pPr>
        <w:pStyle w:val="NormalWeb"/>
        <w:ind w:left="720"/>
      </w:pPr>
      <w:r>
        <w:rPr>
          <w:sz w:val="17"/>
          <w:szCs w:val="17"/>
        </w:rPr>
        <w:t>The district will issue a “provisional contract” to first, second, and third year certificated teaching staff and other non-supervisory certificated staff who are “provisional employees,” subject to non-renewal of employment as provid</w:t>
      </w:r>
      <w:r>
        <w:rPr>
          <w:sz w:val="17"/>
          <w:szCs w:val="17"/>
        </w:rPr>
        <w:t>ed by law.  </w:t>
      </w:r>
    </w:p>
    <w:p w:rsidR="00000000" w:rsidRDefault="002B713D">
      <w:pPr>
        <w:pStyle w:val="NormalWeb"/>
        <w:ind w:left="720"/>
      </w:pPr>
      <w:r>
        <w:t> </w:t>
      </w:r>
    </w:p>
    <w:p w:rsidR="00000000" w:rsidRDefault="002B713D">
      <w:pPr>
        <w:pStyle w:val="NormalWeb"/>
        <w:ind w:left="720"/>
      </w:pPr>
      <w:r>
        <w:rPr>
          <w:sz w:val="17"/>
          <w:szCs w:val="17"/>
        </w:rPr>
        <w:t xml:space="preserve">Contracts with retire-rehires and persons replacing certificated staff on leave are not subject to the continuing contract law, and will include the following rider: “It is understood and agreed that the staff member is employed pursuant to </w:t>
      </w:r>
      <w:r>
        <w:rPr>
          <w:sz w:val="17"/>
          <w:szCs w:val="17"/>
        </w:rPr>
        <w:t xml:space="preserve">the provisions of RCW 28A.405.900. In accordance with the provisions of RCW 28A.405.900, this contract expires automatically at the end of the contract terms set forth herein and is not subject to the provisions of RCW 28A.405.210.” </w:t>
      </w:r>
    </w:p>
    <w:p w:rsidR="00000000" w:rsidRDefault="002B713D">
      <w:pPr>
        <w:pStyle w:val="NormalWeb"/>
        <w:ind w:left="720"/>
      </w:pPr>
      <w:r>
        <w:t> </w:t>
      </w:r>
    </w:p>
    <w:p w:rsidR="00000000" w:rsidRDefault="002B713D">
      <w:pPr>
        <w:numPr>
          <w:ilvl w:val="0"/>
          <w:numId w:val="2"/>
        </w:numPr>
      </w:pPr>
      <w:r>
        <w:rPr>
          <w:rStyle w:val="Strong"/>
          <w:sz w:val="17"/>
          <w:szCs w:val="17"/>
        </w:rPr>
        <w:t>Classified Staff Con</w:t>
      </w:r>
      <w:r>
        <w:rPr>
          <w:rStyle w:val="Strong"/>
          <w:sz w:val="17"/>
          <w:szCs w:val="17"/>
        </w:rPr>
        <w:t>tracts</w:t>
      </w:r>
    </w:p>
    <w:p w:rsidR="00000000" w:rsidRDefault="002B713D">
      <w:pPr>
        <w:pStyle w:val="NormalWeb"/>
        <w:ind w:left="720"/>
      </w:pPr>
      <w:r>
        <w:br/>
      </w:r>
      <w:r>
        <w:rPr>
          <w:sz w:val="17"/>
          <w:szCs w:val="17"/>
        </w:rPr>
        <w:t>Upon the recommendation of the superintendent, contracts for selected classified staff may be in writing and/or for a specific period of time not to exceed one year. Otherwise, the employment of classified staff will be on a month-to-month basis co</w:t>
      </w:r>
      <w:r>
        <w:rPr>
          <w:sz w:val="17"/>
          <w:szCs w:val="17"/>
        </w:rPr>
        <w:t>mmencing from the first day of work</w:t>
      </w:r>
    </w:p>
    <w:p w:rsidR="00000000" w:rsidRDefault="002B713D">
      <w:pPr>
        <w:pStyle w:val="NormalWeb"/>
        <w:ind w:left="720"/>
      </w:pPr>
      <w:r>
        <w:t> </w:t>
      </w:r>
    </w:p>
    <w:p w:rsidR="00000000" w:rsidRDefault="002B713D">
      <w:pPr>
        <w:pStyle w:val="NormalWeb"/>
        <w:ind w:left="720"/>
      </w:pPr>
      <w:r>
        <w:t> </w:t>
      </w:r>
    </w:p>
    <w:p w:rsidR="00000000" w:rsidRDefault="002B713D">
      <w:pPr>
        <w:numPr>
          <w:ilvl w:val="0"/>
          <w:numId w:val="4"/>
        </w:numPr>
      </w:pPr>
      <w:r>
        <w:rPr>
          <w:rStyle w:val="Strong"/>
          <w:sz w:val="17"/>
          <w:szCs w:val="17"/>
        </w:rPr>
        <w:t>Supplemental Contracts</w:t>
      </w:r>
      <w:r>
        <w:br/>
        <w:t> </w:t>
      </w:r>
    </w:p>
    <w:p w:rsidR="00000000" w:rsidRDefault="002B713D">
      <w:pPr>
        <w:pStyle w:val="NormalWeb"/>
        <w:ind w:left="720"/>
      </w:pPr>
      <w:r>
        <w:rPr>
          <w:sz w:val="17"/>
          <w:szCs w:val="17"/>
        </w:rPr>
        <w:t>The district may issue supplemental contracts, which are not subject to the continuing contract statute, for services to be rendered in addition to a staff member’s normal “full-time” assignm</w:t>
      </w:r>
      <w:r>
        <w:rPr>
          <w:sz w:val="17"/>
          <w:szCs w:val="17"/>
        </w:rPr>
        <w:t>ent. Supplemental contracts will not exceed one year and, if not renewed, will not constitute an adverse change in contract status.</w:t>
      </w:r>
    </w:p>
    <w:p w:rsidR="00000000" w:rsidRDefault="002B713D">
      <w:pPr>
        <w:pStyle w:val="NormalWeb"/>
        <w:ind w:left="720"/>
      </w:pPr>
      <w:r>
        <w:t> </w:t>
      </w:r>
    </w:p>
    <w:p w:rsidR="00000000" w:rsidRDefault="002B713D">
      <w:pPr>
        <w:numPr>
          <w:ilvl w:val="0"/>
          <w:numId w:val="6"/>
        </w:numPr>
      </w:pPr>
      <w:r>
        <w:rPr>
          <w:rStyle w:val="Strong"/>
          <w:sz w:val="17"/>
          <w:szCs w:val="17"/>
        </w:rPr>
        <w:t>Consultants</w:t>
      </w:r>
    </w:p>
    <w:p w:rsidR="00000000" w:rsidRDefault="002B713D">
      <w:pPr>
        <w:pStyle w:val="NormalWeb"/>
        <w:ind w:left="720"/>
      </w:pPr>
      <w:r>
        <w:t> </w:t>
      </w:r>
    </w:p>
    <w:p w:rsidR="00000000" w:rsidRDefault="002B713D">
      <w:pPr>
        <w:pStyle w:val="NormalWeb"/>
        <w:ind w:left="720"/>
      </w:pPr>
      <w:r>
        <w:rPr>
          <w:sz w:val="17"/>
          <w:szCs w:val="17"/>
        </w:rPr>
        <w:t>The district may obtain staff consultant services when unique knowledge or technical skills are needed. A de</w:t>
      </w:r>
      <w:r>
        <w:rPr>
          <w:sz w:val="17"/>
          <w:szCs w:val="17"/>
        </w:rPr>
        <w:t>scription of desired services and an estimate of time and costs will be submitted to the superintendent or designee for action. The superintendent or designee will determine compensation but normally, compensation may not exceed that paid to a regular staf</w:t>
      </w:r>
      <w:r>
        <w:rPr>
          <w:sz w:val="17"/>
          <w:szCs w:val="17"/>
        </w:rPr>
        <w:t>f member with comparable duties. The superintendent or designee determines the honorarium paid to a consultant, taking into account cost incurred and benefits derived therefrom. The district will determine the compensation classification of a consultant on</w:t>
      </w:r>
      <w:r>
        <w:rPr>
          <w:sz w:val="17"/>
          <w:szCs w:val="17"/>
        </w:rPr>
        <w:t xml:space="preserve"> a personal services contract or payroll in compliance with the guidelines of the Internal Revenue Service.</w:t>
      </w:r>
      <w:r>
        <w:rPr>
          <w:sz w:val="17"/>
          <w:szCs w:val="17"/>
        </w:rPr>
        <w:br/>
        <w:t> </w:t>
      </w:r>
    </w:p>
    <w:p w:rsidR="00000000" w:rsidRDefault="002B713D">
      <w:pPr>
        <w:numPr>
          <w:ilvl w:val="0"/>
          <w:numId w:val="8"/>
        </w:numPr>
      </w:pPr>
      <w:r>
        <w:rPr>
          <w:rStyle w:val="Strong"/>
          <w:sz w:val="17"/>
          <w:szCs w:val="17"/>
        </w:rPr>
        <w:t>Paraeducators</w:t>
      </w:r>
    </w:p>
    <w:p w:rsidR="00000000" w:rsidRDefault="002B713D">
      <w:pPr>
        <w:pStyle w:val="NormalWeb"/>
      </w:pPr>
      <w:r>
        <w:br/>
      </w:r>
      <w:r>
        <w:rPr>
          <w:sz w:val="17"/>
          <w:szCs w:val="17"/>
        </w:rPr>
        <w:t>All paraeducators must be 18 years of age, must hold a high school diploma or a recognized equivalent, and must have done one of th</w:t>
      </w:r>
      <w:r>
        <w:rPr>
          <w:sz w:val="17"/>
          <w:szCs w:val="17"/>
        </w:rPr>
        <w:t>e following:</w:t>
      </w:r>
    </w:p>
    <w:p w:rsidR="00000000" w:rsidRDefault="002B713D">
      <w:pPr>
        <w:numPr>
          <w:ilvl w:val="0"/>
          <w:numId w:val="9"/>
        </w:numPr>
      </w:pPr>
      <w:r>
        <w:rPr>
          <w:sz w:val="17"/>
          <w:szCs w:val="17"/>
        </w:rPr>
        <w:t>Earned 72 quarter credits or 48 semester credits at an institution of higher learning;</w:t>
      </w:r>
    </w:p>
    <w:p w:rsidR="00000000" w:rsidRDefault="002B713D">
      <w:pPr>
        <w:numPr>
          <w:ilvl w:val="0"/>
          <w:numId w:val="9"/>
        </w:numPr>
      </w:pPr>
      <w:r>
        <w:rPr>
          <w:sz w:val="17"/>
          <w:szCs w:val="17"/>
        </w:rPr>
        <w:t>Obtained at least an associate’s degree;</w:t>
      </w:r>
    </w:p>
    <w:p w:rsidR="00000000" w:rsidRDefault="002B713D">
      <w:pPr>
        <w:numPr>
          <w:ilvl w:val="0"/>
          <w:numId w:val="9"/>
        </w:numPr>
      </w:pPr>
      <w:r>
        <w:rPr>
          <w:sz w:val="17"/>
          <w:szCs w:val="17"/>
        </w:rPr>
        <w:t>Received a passing grade on the education testing service paraeducator assessment; or</w:t>
      </w:r>
    </w:p>
    <w:p w:rsidR="00000000" w:rsidRDefault="002B713D">
      <w:pPr>
        <w:numPr>
          <w:ilvl w:val="0"/>
          <w:numId w:val="10"/>
        </w:numPr>
      </w:pPr>
      <w:r>
        <w:rPr>
          <w:sz w:val="17"/>
          <w:szCs w:val="17"/>
        </w:rPr>
        <w:lastRenderedPageBreak/>
        <w:t>Completed a registered apprenticeship program.</w:t>
      </w:r>
      <w:r>
        <w:rPr>
          <w:sz w:val="17"/>
          <w:szCs w:val="17"/>
        </w:rPr>
        <w:br/>
        <w:t> </w:t>
      </w:r>
    </w:p>
    <w:p w:rsidR="00000000" w:rsidRDefault="002B713D">
      <w:pPr>
        <w:pStyle w:val="NormalWeb"/>
        <w:ind w:left="600"/>
      </w:pPr>
      <w:r>
        <w:t> </w:t>
      </w:r>
    </w:p>
    <w:p w:rsidR="00000000" w:rsidRDefault="002B713D">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3775"/>
      </w:tblGrid>
      <w:tr w:rsidR="00000000">
        <w:trPr>
          <w:tblCellSpacing w:w="15" w:type="dxa"/>
        </w:trPr>
        <w:tc>
          <w:tcPr>
            <w:tcW w:w="3000" w:type="dxa"/>
            <w:vAlign w:val="center"/>
            <w:hideMark/>
          </w:tcPr>
          <w:p w:rsidR="00000000" w:rsidRDefault="002B713D">
            <w:r>
              <w:t xml:space="preserve">Cross References: </w:t>
            </w:r>
          </w:p>
        </w:tc>
        <w:tc>
          <w:tcPr>
            <w:tcW w:w="0" w:type="auto"/>
            <w:vAlign w:val="center"/>
            <w:hideMark/>
          </w:tcPr>
          <w:p w:rsidR="00000000" w:rsidRDefault="002B713D">
            <w:r>
              <w:t xml:space="preserve">5280 - Separation from Employment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pPr>
              <w:rPr>
                <w:rFonts w:ascii="Times New Roman" w:eastAsia="Times New Roman" w:hAnsi="Times New Roman"/>
                <w:szCs w:val="20"/>
              </w:rPr>
            </w:pPr>
          </w:p>
        </w:tc>
      </w:tr>
    </w:tbl>
    <w:p w:rsidR="00000000" w:rsidRDefault="002B713D">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000000">
        <w:trPr>
          <w:tblCellSpacing w:w="15" w:type="dxa"/>
        </w:trPr>
        <w:tc>
          <w:tcPr>
            <w:tcW w:w="3000" w:type="dxa"/>
            <w:vAlign w:val="center"/>
            <w:hideMark/>
          </w:tcPr>
          <w:p w:rsidR="00000000" w:rsidRDefault="002B713D">
            <w:r>
              <w:t xml:space="preserve">Legal References: </w:t>
            </w:r>
          </w:p>
        </w:tc>
        <w:tc>
          <w:tcPr>
            <w:tcW w:w="0" w:type="auto"/>
            <w:vAlign w:val="center"/>
            <w:hideMark/>
          </w:tcPr>
          <w:p w:rsidR="00000000" w:rsidRDefault="002B713D">
            <w:r>
              <w:t xml:space="preserve">RCW 28A.330.100 Additional powers of the board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r>
              <w:t>RCW 28A.400.300 Hiring and discharging of employees — Written leave poli</w:t>
            </w:r>
            <w:r>
              <w:t xml:space="preserve">cies — Seniority and leave benefits of employees transferring between school districts and other educational employers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r>
              <w:t xml:space="preserve">RCW 28A.400.315 Employment contracts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r>
              <w:t xml:space="preserve">RCW 28A.405.210 Conditions and contracts of employment — </w:t>
            </w:r>
            <w:r>
              <w:t xml:space="preserve">Determination of probable cause for nonrenewal of contracts — Nonrenewal due to enrollment decline or revenue loss — Notice — Opportunity for hearing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r>
              <w:t>RCW 28A.405.220 Conditions and contracts of employment — Nonrenewal of provisional employees — Notice -</w:t>
            </w:r>
            <w:r>
              <w:t xml:space="preserve"> Procedure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r>
              <w:t xml:space="preserve">RCW 28A.405.240 Conditions and contracts of employment - Supplemental contracts, when — Continuing contract provisions not applicable to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r>
              <w:t xml:space="preserve">RCW 28A.405.900 Certain certificated employees exempt from chapter provisions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r>
              <w:t>20 U.S.C. 6319 Qualif</w:t>
            </w:r>
            <w:r>
              <w:t xml:space="preserve">ications for teachers and paraprofessionals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pPr>
              <w:rPr>
                <w:rFonts w:ascii="Times New Roman" w:eastAsia="Times New Roman" w:hAnsi="Times New Roman"/>
                <w:szCs w:val="20"/>
              </w:rPr>
            </w:pPr>
          </w:p>
        </w:tc>
      </w:tr>
    </w:tbl>
    <w:p w:rsidR="00000000" w:rsidRDefault="002B713D">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000000">
        <w:trPr>
          <w:tblCellSpacing w:w="15" w:type="dxa"/>
        </w:trPr>
        <w:tc>
          <w:tcPr>
            <w:tcW w:w="3000" w:type="dxa"/>
            <w:vAlign w:val="center"/>
            <w:hideMark/>
          </w:tcPr>
          <w:p w:rsidR="00000000" w:rsidRDefault="002B713D">
            <w:r>
              <w:t xml:space="preserve">Management Resources: </w:t>
            </w:r>
          </w:p>
        </w:tc>
        <w:tc>
          <w:tcPr>
            <w:tcW w:w="0" w:type="auto"/>
            <w:vAlign w:val="center"/>
            <w:hideMark/>
          </w:tcPr>
          <w:p w:rsidR="00000000" w:rsidRDefault="002B713D">
            <w:r>
              <w:t xml:space="preserve">2010 - October Issue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r>
              <w:t xml:space="preserve">Policy News, August 2003 No Child Left Behind Update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r>
              <w:t xml:space="preserve">Policy News, August 2001 Legislature Authorizes “Retire-Rehire” </w:t>
            </w:r>
          </w:p>
        </w:tc>
      </w:tr>
      <w:tr w:rsidR="00000000">
        <w:trPr>
          <w:tblCellSpacing w:w="15" w:type="dxa"/>
        </w:trPr>
        <w:tc>
          <w:tcPr>
            <w:tcW w:w="3000" w:type="dxa"/>
            <w:vAlign w:val="center"/>
            <w:hideMark/>
          </w:tcPr>
          <w:p w:rsidR="00000000" w:rsidRDefault="002B713D"/>
        </w:tc>
        <w:tc>
          <w:tcPr>
            <w:tcW w:w="0" w:type="auto"/>
            <w:vAlign w:val="center"/>
            <w:hideMark/>
          </w:tcPr>
          <w:p w:rsidR="00000000" w:rsidRDefault="002B713D">
            <w:pPr>
              <w:rPr>
                <w:rFonts w:ascii="Times New Roman" w:eastAsia="Times New Roman" w:hAnsi="Times New Roman"/>
                <w:szCs w:val="20"/>
              </w:rPr>
            </w:pPr>
          </w:p>
        </w:tc>
      </w:tr>
    </w:tbl>
    <w:p w:rsidR="00000000" w:rsidRDefault="002B713D">
      <w:pPr>
        <w:spacing w:after="240"/>
        <w:rPr>
          <w:rFonts w:ascii="Times New Roman" w:eastAsia="Times New Roman" w:hAnsi="Times New Roman"/>
          <w:sz w:val="24"/>
          <w:szCs w:val="24"/>
        </w:rPr>
      </w:pPr>
    </w:p>
    <w:p w:rsidR="00000000" w:rsidRDefault="002B713D">
      <w:pPr>
        <w:pStyle w:val="NormalWeb"/>
      </w:pPr>
      <w:r>
        <w:t xml:space="preserve">Adoption Date: </w:t>
      </w:r>
      <w:r>
        <w:br/>
      </w:r>
      <w:r>
        <w:t xml:space="preserve">Classification: </w:t>
      </w:r>
      <w:r>
        <w:rPr>
          <w:b/>
          <w:bCs/>
        </w:rPr>
        <w:t>Essential</w:t>
      </w:r>
      <w:r>
        <w:br/>
        <w:t xml:space="preserve">Revised Dates: </w:t>
      </w:r>
      <w:r>
        <w:rPr>
          <w:b/>
          <w:bCs/>
        </w:rPr>
        <w:t>04.98; 10.01; 8.03; 10.10; 12.11; 02.18</w:t>
      </w:r>
    </w:p>
    <w:p w:rsidR="00000000" w:rsidRDefault="002B713D">
      <w:pPr>
        <w:rPr>
          <w:rFonts w:ascii="Times New Roman" w:eastAsia="Times New Roman" w:hAnsi="Times New Roman"/>
          <w:sz w:val="24"/>
          <w:szCs w:val="24"/>
        </w:rPr>
      </w:pPr>
    </w:p>
    <w:p w:rsidR="00000000" w:rsidRDefault="002B713D">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2B713D" w:rsidRDefault="002B713D">
      <w:pPr>
        <w:pStyle w:val="NormalWeb"/>
        <w:rPr>
          <w:color w:val="999999"/>
        </w:rPr>
      </w:pPr>
      <w:r>
        <w:rPr>
          <w:color w:val="999999"/>
        </w:rPr>
        <w:t>© 2020-2025 Washington State School Directors' Association. All rights reserved.</w:t>
      </w:r>
    </w:p>
    <w:sectPr w:rsidR="002B71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F414B"/>
    <w:multiLevelType w:val="multilevel"/>
    <w:tmpl w:val="51323D3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10362743"/>
    <w:multiLevelType w:val="multilevel"/>
    <w:tmpl w:val="BC4C320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1F93776F"/>
    <w:multiLevelType w:val="multilevel"/>
    <w:tmpl w:val="521A18AC"/>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A74579B"/>
    <w:multiLevelType w:val="multilevel"/>
    <w:tmpl w:val="500A269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6B031745"/>
    <w:multiLevelType w:val="multilevel"/>
    <w:tmpl w:val="A8C07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BF60D4B"/>
    <w:multiLevelType w:val="multilevel"/>
    <w:tmpl w:val="537898D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2"/>
  </w:num>
  <w:num w:numId="3">
    <w:abstractNumId w:val="5"/>
  </w:num>
  <w:num w:numId="4">
    <w:abstractNumId w:val="5"/>
    <w:lvlOverride w:ilvl="0">
      <w:startOverride w:val="3"/>
    </w:lvlOverride>
  </w:num>
  <w:num w:numId="5">
    <w:abstractNumId w:val="1"/>
  </w:num>
  <w:num w:numId="6">
    <w:abstractNumId w:val="1"/>
    <w:lvlOverride w:ilvl="0">
      <w:startOverride w:val="4"/>
    </w:lvlOverride>
  </w:num>
  <w:num w:numId="7">
    <w:abstractNumId w:val="3"/>
  </w:num>
  <w:num w:numId="8">
    <w:abstractNumId w:val="3"/>
    <w:lvlOverride w:ilvl="0">
      <w:startOverride w:val="5"/>
    </w:lvlOverride>
  </w:num>
  <w:num w:numId="9">
    <w:abstractNumId w:val="4"/>
  </w:num>
  <w:num w:numId="10">
    <w:abstractNumId w:val="4"/>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CC6C6D"/>
    <w:rsid w:val="002B713D"/>
    <w:rsid w:val="00CC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DA5A96-8A21-45F2-A497-671A9AE00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2020-09-15T19:11:00Z</dcterms:created>
  <dcterms:modified xsi:type="dcterms:W3CDTF">2020-09-15T19:11:00Z</dcterms:modified>
</cp:coreProperties>
</file>